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Каков порядок обучения охране труда, оказанию первой помощи пострадавшим внутри организации своими силами?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hyperlink r:id="rId4" w:anchor="/document/403324424/entry/1096" w:history="1">
        <w:r>
          <w:rPr>
            <w:rStyle w:val="a3"/>
            <w:color w:val="3272C0"/>
            <w:sz w:val="23"/>
            <w:szCs w:val="23"/>
          </w:rPr>
          <w:t>Пункт 96</w:t>
        </w:r>
      </w:hyperlink>
      <w:r>
        <w:rPr>
          <w:color w:val="22272F"/>
          <w:sz w:val="23"/>
          <w:szCs w:val="23"/>
        </w:rPr>
        <w:t> Правил N 2464 определяет, что работодатель, проводящий обучение работников оказанию первой помощи пострадавшим, должен иметь: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а) 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обучения по охране труда;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б) учебно-методическую базу в виде программ обучения по охране труда и учебных материалов для каждой программы обучения по охране труда;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не менее 2 лиц, проводящих обучение по охране труда, в штате организации или специалистов, привлекаемых по договорам гражданско-правового характера;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г) комиссию по проверке знания требований охраны труда, сформированную в соответствии с положениями </w:t>
      </w:r>
      <w:hyperlink r:id="rId5" w:anchor="/document/403324424/entry/1700" w:history="1">
        <w:r>
          <w:rPr>
            <w:rStyle w:val="a3"/>
            <w:color w:val="3272C0"/>
            <w:sz w:val="23"/>
            <w:szCs w:val="23"/>
          </w:rPr>
          <w:t>раздела VII</w:t>
        </w:r>
      </w:hyperlink>
      <w:r>
        <w:rPr>
          <w:color w:val="22272F"/>
          <w:sz w:val="23"/>
          <w:szCs w:val="23"/>
        </w:rPr>
        <w:t> Правил.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Необходимо иметь: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обучения по охране труда;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учебно-методическую базу в виде программ обучения по охране труда и учебных материалов для каждой программы обучения по охране труда.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Обучение работников по оказанию первой помощи пострадавшим проводится с привлечением одного из двух источников: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организацией или индивидуальным предпринимателем, оказывающими услуги по обучению работодателей и работников вопросам охраны труда;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работодателями с привлечением работников или иных специалистов, имеющих подготовку по оказанию первой помощи в объеме не менее 8 часов и в соответствии с примерными перечнями тем, предусмотренными </w:t>
      </w:r>
      <w:hyperlink r:id="rId6" w:anchor="/document/403324424/entry/12000" w:history="1">
        <w:r>
          <w:rPr>
            <w:rStyle w:val="a3"/>
            <w:color w:val="3272C0"/>
            <w:sz w:val="23"/>
            <w:szCs w:val="23"/>
          </w:rPr>
          <w:t>приложением N 2</w:t>
        </w:r>
      </w:hyperlink>
      <w:r>
        <w:rPr>
          <w:color w:val="22272F"/>
          <w:sz w:val="23"/>
          <w:szCs w:val="23"/>
        </w:rPr>
        <w:t>, и прошедших подготовку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 (</w:t>
      </w:r>
      <w:hyperlink r:id="rId7" w:anchor="/document/403324424/entry/1035" w:history="1">
        <w:r>
          <w:rPr>
            <w:rStyle w:val="a3"/>
            <w:color w:val="3272C0"/>
            <w:sz w:val="23"/>
            <w:szCs w:val="23"/>
          </w:rPr>
          <w:t>п. 35</w:t>
        </w:r>
      </w:hyperlink>
      <w:r>
        <w:rPr>
          <w:color w:val="22272F"/>
          <w:sz w:val="23"/>
          <w:szCs w:val="23"/>
        </w:rPr>
        <w:t>).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Программы обучения по оказанию первой помощи пострадавшим должны быть разработаны с учетом примерных тем согласно </w:t>
      </w:r>
      <w:hyperlink r:id="rId8" w:anchor="/document/403324424/entry/12000" w:history="1">
        <w:r>
          <w:rPr>
            <w:rStyle w:val="a3"/>
            <w:color w:val="3272C0"/>
            <w:sz w:val="23"/>
            <w:szCs w:val="23"/>
          </w:rPr>
          <w:t>приложению N 2</w:t>
        </w:r>
      </w:hyperlink>
      <w:r>
        <w:rPr>
          <w:color w:val="22272F"/>
          <w:sz w:val="23"/>
          <w:szCs w:val="23"/>
        </w:rPr>
        <w:t> (</w:t>
      </w:r>
      <w:hyperlink r:id="rId9" w:anchor="/document/403324424/entry/1035" w:history="1">
        <w:r>
          <w:rPr>
            <w:rStyle w:val="a3"/>
            <w:color w:val="3272C0"/>
            <w:sz w:val="23"/>
            <w:szCs w:val="23"/>
          </w:rPr>
          <w:t>п. 35</w:t>
        </w:r>
      </w:hyperlink>
      <w:r>
        <w:rPr>
          <w:color w:val="22272F"/>
          <w:sz w:val="23"/>
          <w:szCs w:val="23"/>
        </w:rPr>
        <w:t> Правил N 2464).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Еще раз напомним, что отдельные программы обучения по оказанию первой помощи пострадавшим разрабатываются обязательно в том случае, если такое обучение проводится в виде самостоятельного процесса. Если обучение проводится в рамках обучения требованиям ОТ у работодателя, темы оказания первой помощи пострадавшим включаются в программы обучения требованиям ОТ (</w:t>
      </w:r>
      <w:hyperlink r:id="rId10" w:anchor="/document/403324424/entry/1034" w:history="1">
        <w:r>
          <w:rPr>
            <w:rStyle w:val="a3"/>
            <w:color w:val="3272C0"/>
            <w:sz w:val="23"/>
            <w:szCs w:val="23"/>
          </w:rPr>
          <w:t>п. 34</w:t>
        </w:r>
      </w:hyperlink>
      <w:r>
        <w:rPr>
          <w:color w:val="22272F"/>
          <w:sz w:val="23"/>
          <w:szCs w:val="23"/>
        </w:rPr>
        <w:t> Правил N 2464).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обучения.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50% общего количества учебных часов. </w:t>
      </w:r>
      <w:r>
        <w:rPr>
          <w:color w:val="22272F"/>
          <w:sz w:val="23"/>
          <w:szCs w:val="23"/>
        </w:rPr>
        <w:lastRenderedPageBreak/>
        <w:t>Практические занятия проводятся с применением технических средств обучения и наглядных пособий (</w:t>
      </w:r>
      <w:hyperlink r:id="rId11" w:anchor="/document/403324424/entry/1036" w:history="1">
        <w:r>
          <w:rPr>
            <w:rStyle w:val="a3"/>
            <w:color w:val="3272C0"/>
            <w:sz w:val="23"/>
            <w:szCs w:val="23"/>
          </w:rPr>
          <w:t>п. 36</w:t>
        </w:r>
      </w:hyperlink>
      <w:r>
        <w:rPr>
          <w:color w:val="22272F"/>
          <w:sz w:val="23"/>
          <w:szCs w:val="23"/>
        </w:rPr>
        <w:t> Правил N 2464).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Минздрав разработал в графическом виде </w:t>
      </w:r>
      <w:hyperlink r:id="rId12" w:anchor="/document/410405029/entry/0" w:history="1">
        <w:r>
          <w:rPr>
            <w:rStyle w:val="a3"/>
            <w:color w:val="3272C0"/>
            <w:sz w:val="23"/>
            <w:szCs w:val="23"/>
          </w:rPr>
          <w:t>Универсальный алгоритм</w:t>
        </w:r>
      </w:hyperlink>
      <w:r>
        <w:rPr>
          <w:color w:val="22272F"/>
          <w:sz w:val="23"/>
          <w:szCs w:val="23"/>
        </w:rPr>
        <w:t> оказания первой помощи, устанавливающий последовательность выполнения мероприятий по оказанию первой помощи (Информация Министерства здравоохранения РФ от 1.09.2024 г.). Документ действует с 1 сентября 2024 г. Алгоритмом следует руководствоваться, в том числе, в рамках обучения по охране труда.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Обучение оказанию первой помощи исключительно в дистанционном формате невозможно. Такие разъяснения содержатся в </w:t>
      </w:r>
      <w:hyperlink r:id="rId13" w:anchor="/document/405977283/entry/0" w:history="1">
        <w:r>
          <w:rPr>
            <w:rStyle w:val="a3"/>
            <w:color w:val="3272C0"/>
            <w:sz w:val="23"/>
            <w:szCs w:val="23"/>
          </w:rPr>
          <w:t>письме</w:t>
        </w:r>
      </w:hyperlink>
      <w:r>
        <w:rPr>
          <w:color w:val="22272F"/>
          <w:sz w:val="23"/>
          <w:szCs w:val="23"/>
        </w:rPr>
        <w:t> Минтруда России от 15.12.2022 N 15-2/ООГ-3215.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Из </w:t>
      </w:r>
      <w:hyperlink r:id="rId14" w:anchor="/document/403324424/entry/1036" w:history="1">
        <w:r>
          <w:rPr>
            <w:rStyle w:val="a3"/>
            <w:color w:val="3272C0"/>
            <w:sz w:val="23"/>
            <w:szCs w:val="23"/>
          </w:rPr>
          <w:t>п. 36</w:t>
        </w:r>
      </w:hyperlink>
      <w:r>
        <w:rPr>
          <w:color w:val="22272F"/>
          <w:sz w:val="23"/>
          <w:szCs w:val="23"/>
        </w:rPr>
        <w:t> Правил N 2464 следует, что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часов. Практические занятия проводятся с применением технических средств обучения и наглядных пособий.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 учетом изложенного, поясняет Минтруд, допускается изучение теоретической части программ обучения требованиям охраны труда с применением дистанционных технологий. Вместе с тем проведение обучения по программе требованиям охраны труда исключительно в дистанционном формате невозможно ввиду необходимости прохождения практических занятий по формированию умений и навыков безопасного выполнения работ.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 </w:t>
      </w:r>
      <w:hyperlink r:id="rId15" w:anchor="/document/403324424/entry/1037" w:history="1">
        <w:r>
          <w:rPr>
            <w:rStyle w:val="a3"/>
            <w:color w:val="3272C0"/>
            <w:sz w:val="23"/>
            <w:szCs w:val="23"/>
          </w:rPr>
          <w:t>п. 37</w:t>
        </w:r>
      </w:hyperlink>
      <w:r>
        <w:rPr>
          <w:color w:val="22272F"/>
          <w:sz w:val="23"/>
          <w:szCs w:val="23"/>
        </w:rPr>
        <w:t> Правил N 2464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пострадавшим, требования к проведению которой установлены положениями </w:t>
      </w:r>
      <w:hyperlink r:id="rId16" w:anchor="/document/403324424/entry/1700" w:history="1">
        <w:r>
          <w:rPr>
            <w:rStyle w:val="a3"/>
            <w:color w:val="3272C0"/>
            <w:sz w:val="23"/>
            <w:szCs w:val="23"/>
          </w:rPr>
          <w:t>раздела VII</w:t>
        </w:r>
      </w:hyperlink>
      <w:r>
        <w:rPr>
          <w:color w:val="22272F"/>
          <w:sz w:val="23"/>
          <w:szCs w:val="23"/>
        </w:rPr>
        <w:t> Правил N 2464. В случае если темы обучения по оказанию первой помощи пострадавшим включены в программы обучения требованиям ОТ, проверка знания требований охраны труда по вопросам оказания первой помощи пострадавшим может быть совмещена с проверкой знания по окончании обучения требованиям ОТ.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Для проведения проверки знания требований охраны труда работников после прохождения обучения по вопросам оказания первой помощи пострадавшим у работодателя создаются комиссии по проверке знания требований охраны труда работников в составе не менее 3 человек - председателя, заместителя (заместителей) председателя (при необходимости) и членов комиссии (</w:t>
      </w:r>
      <w:hyperlink r:id="rId17" w:anchor="/document/403324424/entry/1072" w:history="1">
        <w:r>
          <w:rPr>
            <w:rStyle w:val="a3"/>
            <w:color w:val="3272C0"/>
            <w:sz w:val="23"/>
            <w:szCs w:val="23"/>
          </w:rPr>
          <w:t>п. 72</w:t>
        </w:r>
      </w:hyperlink>
      <w:r>
        <w:rPr>
          <w:color w:val="22272F"/>
          <w:sz w:val="23"/>
          <w:szCs w:val="23"/>
        </w:rPr>
        <w:t> Правил N 2464).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состав комиссий могут включаться (</w:t>
      </w:r>
      <w:hyperlink r:id="rId18" w:anchor="/document/403324424/entry/1073" w:history="1">
        <w:r>
          <w:rPr>
            <w:rStyle w:val="a3"/>
            <w:color w:val="3272C0"/>
            <w:sz w:val="23"/>
            <w:szCs w:val="23"/>
          </w:rPr>
          <w:t>п. 73</w:t>
        </w:r>
      </w:hyperlink>
      <w:r>
        <w:rPr>
          <w:color w:val="22272F"/>
          <w:sz w:val="23"/>
          <w:szCs w:val="23"/>
        </w:rPr>
        <w:t>):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руководители и специалисты структурных подразделений;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руководители и специалисты служб охраны труда, лица, проводящие обучение по охране труда;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по согласованию - представители выборного профсоюзного органа, представляющего интересы работников такой организации, в том числе уполномоченные (доверенные) лица по охране труда профессиональных союзов и иных уполномоченных работниками представительных органов (при наличии).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У работодателя могут быть сформированы специализированные комиссии по проверке знания требований охраны труда у работников, прошедших обучение по программам по оказанию первой помощи пострадавшим в случае организации самостоятельного (без объединения с обучением требованиям охраны труда) обучения работников по оказанию первой помощи </w:t>
      </w:r>
      <w:r>
        <w:rPr>
          <w:color w:val="22272F"/>
          <w:sz w:val="23"/>
          <w:szCs w:val="23"/>
        </w:rPr>
        <w:lastRenderedPageBreak/>
        <w:t>пострадавшим. Работники, входящие в состав указанных специализированных комиссий проходят обучение по соответствующим специализации комиссии программам, предусмотренным </w:t>
      </w:r>
      <w:hyperlink r:id="rId19" w:anchor="/document/403324424/entry/1034" w:history="1">
        <w:r>
          <w:rPr>
            <w:rStyle w:val="a3"/>
            <w:color w:val="3272C0"/>
            <w:sz w:val="23"/>
            <w:szCs w:val="23"/>
          </w:rPr>
          <w:t>пунктом 34</w:t>
        </w:r>
      </w:hyperlink>
      <w:r>
        <w:rPr>
          <w:color w:val="22272F"/>
          <w:sz w:val="23"/>
          <w:szCs w:val="23"/>
        </w:rPr>
        <w:t> (обучение по оказанию первой помощи) Правил N 2464 (</w:t>
      </w:r>
      <w:hyperlink r:id="rId20" w:anchor="/document/403324424/entry/1076" w:history="1">
        <w:r>
          <w:rPr>
            <w:rStyle w:val="a3"/>
            <w:color w:val="3272C0"/>
            <w:sz w:val="23"/>
            <w:szCs w:val="23"/>
          </w:rPr>
          <w:t>п. 76</w:t>
        </w:r>
      </w:hyperlink>
      <w:r>
        <w:rPr>
          <w:color w:val="22272F"/>
          <w:sz w:val="23"/>
          <w:szCs w:val="23"/>
        </w:rPr>
        <w:t>).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организации допускается функционирование единой комиссии по проверке знания требований охраны труда работников, прошедших обучение по оказанию первой помощи пострадавшим, обучение по использованию (применению) СИЗ и обучение требованиям ОТ. Работники, входящие в состав единой комиссии, проходят обучение в образовательных организациях (у ИП) по всем программам обучения по охране труда, предусмотренным </w:t>
      </w:r>
      <w:hyperlink r:id="rId21" w:anchor="/document/403324424/entry/1034" w:history="1">
        <w:r>
          <w:rPr>
            <w:rStyle w:val="a3"/>
            <w:color w:val="3272C0"/>
            <w:sz w:val="23"/>
            <w:szCs w:val="23"/>
          </w:rPr>
          <w:t>пунктами 34</w:t>
        </w:r>
      </w:hyperlink>
      <w:r>
        <w:rPr>
          <w:color w:val="22272F"/>
          <w:sz w:val="23"/>
          <w:szCs w:val="23"/>
        </w:rPr>
        <w:t>, </w:t>
      </w:r>
      <w:hyperlink r:id="rId22" w:anchor="/document/403324424/entry/1039" w:history="1">
        <w:r>
          <w:rPr>
            <w:rStyle w:val="a3"/>
            <w:color w:val="3272C0"/>
            <w:sz w:val="23"/>
            <w:szCs w:val="23"/>
          </w:rPr>
          <w:t>39</w:t>
        </w:r>
      </w:hyperlink>
      <w:r>
        <w:rPr>
          <w:color w:val="22272F"/>
          <w:sz w:val="23"/>
          <w:szCs w:val="23"/>
        </w:rPr>
        <w:t> и </w:t>
      </w:r>
      <w:hyperlink r:id="rId23" w:anchor="/document/403324424/entry/1046" w:history="1">
        <w:r>
          <w:rPr>
            <w:rStyle w:val="a3"/>
            <w:color w:val="3272C0"/>
            <w:sz w:val="23"/>
            <w:szCs w:val="23"/>
          </w:rPr>
          <w:t>46</w:t>
        </w:r>
      </w:hyperlink>
      <w:r>
        <w:rPr>
          <w:color w:val="22272F"/>
          <w:sz w:val="23"/>
          <w:szCs w:val="23"/>
        </w:rPr>
        <w:t> Правил N 2464.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Ответ подготовлен на основании следующих материалов:</w:t>
      </w:r>
    </w:p>
    <w:p w:rsidR="00DD18FE" w:rsidRDefault="00DD18FE" w:rsidP="00DD18FE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 </w:t>
      </w:r>
      <w:hyperlink r:id="rId24" w:anchor="/document/58072621/entry/0" w:history="1">
        <w:r>
          <w:rPr>
            <w:rStyle w:val="a3"/>
            <w:color w:val="3272C0"/>
            <w:sz w:val="23"/>
            <w:szCs w:val="23"/>
          </w:rPr>
          <w:t>Энциклопедия решений</w:t>
        </w:r>
      </w:hyperlink>
      <w:r>
        <w:rPr>
          <w:color w:val="22272F"/>
          <w:sz w:val="23"/>
          <w:szCs w:val="23"/>
        </w:rPr>
        <w:t>. Порядок проведения и фиксация результатов обучения по оказанию первой помощи пострадавшим на производстве.</w:t>
      </w:r>
    </w:p>
    <w:p w:rsidR="00DD18FE" w:rsidRDefault="00DD18FE" w:rsidP="00DD18FE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Ответ подготовил:</w:t>
      </w:r>
    </w:p>
    <w:p w:rsidR="00DD18FE" w:rsidRDefault="00DD18FE" w:rsidP="00DD18FE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Специалист Горячей линии информационно-правовой поддержки ГАРАНТ</w:t>
      </w:r>
    </w:p>
    <w:p w:rsidR="00DD18FE" w:rsidRDefault="00DD18FE" w:rsidP="00DD18FE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proofErr w:type="spellStart"/>
      <w:r>
        <w:rPr>
          <w:color w:val="22272F"/>
          <w:sz w:val="23"/>
          <w:szCs w:val="23"/>
        </w:rPr>
        <w:t>Леднев</w:t>
      </w:r>
      <w:proofErr w:type="spellEnd"/>
      <w:r>
        <w:rPr>
          <w:color w:val="22272F"/>
          <w:sz w:val="23"/>
          <w:szCs w:val="23"/>
        </w:rPr>
        <w:t xml:space="preserve"> Павел</w:t>
      </w:r>
    </w:p>
    <w:p w:rsidR="00DD18FE" w:rsidRDefault="00DD18FE" w:rsidP="00DD18FE">
      <w:pPr>
        <w:pStyle w:val="s16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 января 2025 г.</w:t>
      </w:r>
    </w:p>
    <w:p w:rsidR="00B84248" w:rsidRDefault="00B84248">
      <w:bookmarkStart w:id="0" w:name="_GoBack"/>
      <w:bookmarkEnd w:id="0"/>
    </w:p>
    <w:sectPr w:rsidR="00B8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FE"/>
    <w:rsid w:val="00B84248"/>
    <w:rsid w:val="00D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2C453-739E-4C55-91F7-54807095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D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D18FE"/>
  </w:style>
  <w:style w:type="character" w:styleId="a3">
    <w:name w:val="Hyperlink"/>
    <w:basedOn w:val="a0"/>
    <w:uiPriority w:val="99"/>
    <w:semiHidden/>
    <w:unhideWhenUsed/>
    <w:rsid w:val="00DD18FE"/>
    <w:rPr>
      <w:color w:val="0000FF"/>
      <w:u w:val="single"/>
    </w:rPr>
  </w:style>
  <w:style w:type="paragraph" w:customStyle="1" w:styleId="indent1">
    <w:name w:val="indent_1"/>
    <w:basedOn w:val="a"/>
    <w:rsid w:val="00DD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D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Елена Михайловна</dc:creator>
  <cp:keywords/>
  <dc:description/>
  <cp:lastModifiedBy>Логинова Елена Михайловна</cp:lastModifiedBy>
  <cp:revision>1</cp:revision>
  <dcterms:created xsi:type="dcterms:W3CDTF">2025-03-04T04:48:00Z</dcterms:created>
  <dcterms:modified xsi:type="dcterms:W3CDTF">2025-03-04T11:07:00Z</dcterms:modified>
</cp:coreProperties>
</file>